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365ED99E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4E7830">
        <w:rPr>
          <w:sz w:val="22"/>
          <w:szCs w:val="22"/>
        </w:rPr>
        <w:t>January</w:t>
      </w:r>
      <w:r w:rsidR="000368A0">
        <w:rPr>
          <w:sz w:val="22"/>
          <w:szCs w:val="22"/>
        </w:rPr>
        <w:t xml:space="preserve"> </w:t>
      </w:r>
      <w:r w:rsidR="004E7830">
        <w:rPr>
          <w:sz w:val="22"/>
          <w:szCs w:val="22"/>
        </w:rPr>
        <w:t>9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E7830">
        <w:rPr>
          <w:sz w:val="22"/>
          <w:szCs w:val="22"/>
        </w:rPr>
        <w:t>5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32B58355" w14:textId="45E92A19" w:rsidR="00775DCD" w:rsidRDefault="00BA2A54" w:rsidP="00955DE9">
      <w:hyperlink r:id="rId8" w:history="1">
        <w:r w:rsidR="004E7830" w:rsidRPr="00C0034E">
          <w:rPr>
            <w:rStyle w:val="Hyperlink"/>
          </w:rPr>
          <w:t>https://berlinct-gov.zoom.us/j/84903155609?pwd=IVgIx5L4kWGsBH4rhfYGrEAvlBVTAe.1</w:t>
        </w:r>
      </w:hyperlink>
    </w:p>
    <w:p w14:paraId="20ED9F24" w14:textId="3EAACF23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4E783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849 0315 5609</w:t>
      </w:r>
    </w:p>
    <w:p w14:paraId="56FEEA04" w14:textId="3EF986BE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4E783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782316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706E1C6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09C43475" w14:textId="6FFB810F" w:rsidR="009F4D75" w:rsidRDefault="004E7830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December 12</w:t>
      </w:r>
      <w:r w:rsidR="00D452E2">
        <w:rPr>
          <w:sz w:val="22"/>
          <w:szCs w:val="22"/>
        </w:rPr>
        <w:t>, 2024</w:t>
      </w:r>
    </w:p>
    <w:p w14:paraId="59C7B99F" w14:textId="77777777" w:rsidR="007B62C4" w:rsidRPr="007B62C4" w:rsidRDefault="007B62C4" w:rsidP="007B62C4">
      <w:pPr>
        <w:pStyle w:val="ListParagraph"/>
        <w:ind w:left="1440"/>
        <w:rPr>
          <w:sz w:val="22"/>
          <w:szCs w:val="22"/>
        </w:rPr>
      </w:pPr>
    </w:p>
    <w:p w14:paraId="08E47D94" w14:textId="0EE86459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75FFC910" w14:textId="4D4B8AB0" w:rsidR="009A5CC4" w:rsidRDefault="009A5CC4" w:rsidP="009D2BAE">
      <w:pPr>
        <w:ind w:left="1440"/>
        <w:rPr>
          <w:sz w:val="22"/>
          <w:szCs w:val="22"/>
        </w:rPr>
      </w:pPr>
    </w:p>
    <w:p w14:paraId="5B015611" w14:textId="77777777" w:rsidR="00775DCD" w:rsidRPr="00AA0C5E" w:rsidRDefault="00775DCD" w:rsidP="00775DC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5D4FAE21" w14:textId="77777777" w:rsidR="00775DCD" w:rsidRPr="009D2BAE" w:rsidRDefault="00775DCD" w:rsidP="00775DCD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571486F" w14:textId="77777777" w:rsidR="00775DCD" w:rsidRPr="009D2BAE" w:rsidRDefault="00775DCD" w:rsidP="009D2BAE">
      <w:pPr>
        <w:ind w:left="1440"/>
        <w:rPr>
          <w:sz w:val="22"/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6AA328BE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105F0008" w14:textId="0EDC4ED3" w:rsidR="00BA2A54" w:rsidRDefault="00BA2A54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Discussion on moving </w:t>
      </w:r>
      <w:proofErr w:type="spellStart"/>
      <w:r>
        <w:rPr>
          <w:bCs/>
          <w:sz w:val="22"/>
          <w:szCs w:val="22"/>
        </w:rPr>
        <w:t>Demore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Dinda</w:t>
      </w:r>
      <w:proofErr w:type="spellEnd"/>
      <w:r>
        <w:rPr>
          <w:bCs/>
          <w:sz w:val="22"/>
          <w:szCs w:val="22"/>
        </w:rPr>
        <w:t>, Bittner Jr. Monument</w:t>
      </w:r>
    </w:p>
    <w:p w14:paraId="0E7C7B63" w14:textId="2FE97B1E" w:rsidR="00770906" w:rsidRDefault="00770906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Percival Field</w:t>
      </w:r>
    </w:p>
    <w:p w14:paraId="2B250916" w14:textId="6F5F8188" w:rsidR="00775DCD" w:rsidRDefault="00775DCD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Feasibility Study Update</w:t>
      </w:r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  <w:bookmarkStart w:id="1" w:name="_GoBack"/>
      <w:bookmarkEnd w:id="1"/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13192151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A2A5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869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E7830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0CD1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50C3"/>
    <w:rsid w:val="00775DCD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2A54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4F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4903155609?pwd=IVgIx5L4kWGsBH4rhfYGrEAvlBVTAe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9744-41B1-4C7B-814B-12E6C7DC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2024-06-11T13:05:00Z</cp:lastPrinted>
  <dcterms:created xsi:type="dcterms:W3CDTF">2025-01-02T16:42:00Z</dcterms:created>
  <dcterms:modified xsi:type="dcterms:W3CDTF">2025-01-07T17:15:00Z</dcterms:modified>
</cp:coreProperties>
</file>